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Lentelstinklelis"/>
        <w:tblW w:w="109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5"/>
        <w:gridCol w:w="1573"/>
        <w:gridCol w:w="1133"/>
        <w:gridCol w:w="4679"/>
        <w:gridCol w:w="3260"/>
      </w:tblGrid>
      <w:tr>
        <w:trPr/>
        <w:tc>
          <w:tcPr>
            <w:tcW w:w="1091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lt-LT"/>
              </w:rPr>
            </w:r>
          </w:p>
        </w:tc>
      </w:tr>
      <w:tr>
        <w:trPr/>
        <w:tc>
          <w:tcPr>
            <w:tcW w:w="10910" w:type="dxa"/>
            <w:gridSpan w:val="5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lang w:val="ru-RU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ru-RU"/>
              </w:rPr>
              <w:t xml:space="preserve">Июль </w:t>
            </w: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lt-LT"/>
              </w:rPr>
              <w:t>202</w:t>
            </w: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ru-RU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32"/>
                <w:szCs w:val="32"/>
                <w:lang w:val="lt-LT"/>
              </w:rPr>
            </w:pPr>
            <w:r>
              <w:rPr>
                <w:rFonts w:cs="Times New Roman" w:ascii="Times New Roman" w:hAnsi="Times New Roman"/>
                <w:b/>
                <w:i/>
                <w:sz w:val="32"/>
                <w:szCs w:val="32"/>
                <w:lang w:val="lt-LT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ЗНАКОМСТВО С ЭКСПОНАТАМИ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Фома Райлян. Гений и злодейство...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Лекция сотрудника музея Эллины Авериной, посвященная творчеству талантливого художника Фомы Родионовича Райляна (1870-1930)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Стоимость билета 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2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  <w:bookmarkStart w:id="0" w:name="_Hlk93234928"/>
            <w:bookmarkStart w:id="1" w:name="_Hlk93234928"/>
            <w:bookmarkEnd w:id="1"/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2022-0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03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МУЗЫКАЛЬНАЯ ГОСТИНАЯ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Золотой голос Украины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Мировая классика, а также украинские и литовские песни в исполнении оперной солистки Юлии Коноплицкой.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Стоимость билета 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3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МЕЗОНИН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Открытие выставки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«Следы на песке»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4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9" w:type="dxa"/>
            <w:tcBorders/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ЭКСПОНАТАМИ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Знакомство с экспонатами: витражи домовой церкви св. Варвары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Реставратор витражей Даугис Юозас Бумбулис познакомит с витражами церкви Святой Варвары и поделится секретами реставрации этих произведений религиозного искусства.</w:t>
            </w:r>
          </w:p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LONormal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 на литовском языке.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Стоимость билета 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5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.00</w:t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МУЗЫКАЛЬНАЯ ГОСТИНАЯ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 xml:space="preserve">Концерт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lt-LT"/>
              </w:rPr>
              <w:t>Возвращение романса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В программе концерта прозвучат романсы на стихи Александра Сергеевича Пушкина, старинные и современные романсы. Исполнители: Наталия Бабельчюс, Владимир Рышкевич, Валерий Задорин, Александр Козлов, Римгаудас Папицкас, Антанас Кивирис.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Стоимость билета 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– 3,00 €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  <w:r>
              <w:rPr>
                <w:rStyle w:val="InternetLink"/>
                <w:sz w:val="24"/>
                <w:szCs w:val="24"/>
                <w:lang w:val="ru-RU"/>
              </w:rPr>
              <w:t xml:space="preserve"> </w:t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07-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bookmarkStart w:id="2" w:name="_GoBack"/>
            <w:bookmarkEnd w:id="2"/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МЕЗОНИН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ru-RU"/>
              </w:rPr>
              <w:t>Открытие выставки «Возрождённые иконы. Выставка кружев: прошлое и настоящее»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Необходима регистрация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>
              <w:r>
                <w:rPr>
                  <w:rStyle w:val="InternetLink"/>
                  <w:rFonts w:cs="Times New Roman" w:ascii="Times New Roman" w:hAnsi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highlight w:val="yellow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Выставка в парке Маркучяй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lt-LT"/>
              </w:rPr>
              <w:t>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Литературный музей А. Пушкина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lt-LT"/>
              </w:rPr>
              <w:t>)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Темы выставочного пространства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Экология парка и леса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>
            <w:pPr>
              <w:pStyle w:val="ListParagraph"/>
              <w:spacing w:lineRule="auto" w:line="240" w:before="0" w:after="0"/>
              <w:ind w:left="1069"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Вход свободный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Место выставки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Парк Маркучяй</w:t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highlight w:val="yellow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2022-07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-01 – 2022-07-31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LONormal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«Литовское культурное наследие:</w:t>
            </w:r>
          </w:p>
          <w:p>
            <w:pPr>
              <w:pStyle w:val="LONormal"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Усадьба Маркучяй»</w:t>
            </w:r>
          </w:p>
          <w:p>
            <w:pPr>
              <w:pStyle w:val="Normal"/>
              <w:tabs>
                <w:tab w:val="clear" w:pos="720"/>
                <w:tab w:val="left" w:pos="12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Вход свободный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Место выставки</w:t>
            </w: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  <w:t xml:space="preserve">Медницкий замок (Šv. Kazimiero g. 2, Medininkai)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val="lt-LT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highlight w:val="yellow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7-0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 xml:space="preserve"> – 2022-07-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«Следы на песке»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Выставка рисунков песком, созданных на прошедших в музее занятиях арт-терапии для украинцев.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2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highlight w:val="yellow"/>
                <w:lang w:val="lt-LT"/>
              </w:rPr>
            </w:pPr>
            <w:r>
              <w:rPr>
                <w:sz w:val="24"/>
                <w:szCs w:val="24"/>
                <w:highlight w:val="yellow"/>
                <w:lang w:val="lt-LT"/>
              </w:rPr>
            </w:r>
          </w:p>
        </w:tc>
        <w:tc>
          <w:tcPr>
            <w:tcW w:w="15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2022-0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  <w:t>7-30 – 2022-08-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ru-RU"/>
              </w:rPr>
              <w:t>«Возрождённые иконы. Выставка кружев: прошлое и настоящее»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50505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50505"/>
                <w:sz w:val="24"/>
                <w:szCs w:val="24"/>
                <w:shd w:fill="FFFFFF" w:val="clear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color w:val="050505"/>
                <w:sz w:val="24"/>
                <w:szCs w:val="24"/>
                <w:shd w:fill="FFFFFF" w:val="clear"/>
                <w:lang w:val="ru-RU"/>
              </w:rPr>
              <w:t>На выставке представлена уникальная коллекция кружев XIX-XX вв. и работы современных мастеров-кружевниц Лилии Симонавичюте, Виргинии Пусвашкене и Лины Красновайте-Сипарене – от традиционных скатертей, воротничков до украшений.</w:t>
            </w:r>
          </w:p>
          <w:p>
            <w:pPr>
              <w:pStyle w:val="Normal"/>
              <w:tabs>
                <w:tab w:val="clear" w:pos="720"/>
                <w:tab w:val="left" w:pos="12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3260" w:type="dxa"/>
            <w:tcBorders/>
          </w:tcPr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>
            <w:pPr>
              <w:pStyle w:val="LO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t-LT"/>
              </w:rPr>
            </w:r>
          </w:p>
        </w:tc>
      </w:tr>
    </w:tbl>
    <w:p>
      <w:pPr>
        <w:pStyle w:val="Normal"/>
        <w:spacing w:before="0" w:after="160"/>
        <w:rPr>
          <w:sz w:val="24"/>
          <w:szCs w:val="24"/>
          <w:lang w:val="lt-LT"/>
        </w:rPr>
      </w:pPr>
      <w:r>
        <w:rPr/>
      </w:r>
    </w:p>
    <w:sectPr>
      <w:type w:val="nextPage"/>
      <w:pgSz w:w="12240" w:h="15840"/>
      <w:pgMar w:left="397" w:right="397" w:header="0" w:top="397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96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2bf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besliotekstasDiagrama" w:customStyle="1">
    <w:name w:val="Debesėlio tekstas Diagrama"/>
    <w:basedOn w:val="DefaultParagraphFont"/>
    <w:link w:val="Debesliotekstas"/>
    <w:uiPriority w:val="99"/>
    <w:semiHidden/>
    <w:qFormat/>
    <w:rsid w:val="00393fce"/>
    <w:rPr>
      <w:rFonts w:ascii="Segoe UI" w:hAnsi="Segoe UI" w:cs="Segoe UI"/>
      <w:sz w:val="18"/>
      <w:szCs w:val="18"/>
    </w:rPr>
  </w:style>
  <w:style w:type="character" w:styleId="AntratsDiagrama" w:customStyle="1">
    <w:name w:val="Antraštės Diagrama"/>
    <w:basedOn w:val="DefaultParagraphFont"/>
    <w:link w:val="Antrats"/>
    <w:uiPriority w:val="99"/>
    <w:qFormat/>
    <w:rsid w:val="00a3639b"/>
    <w:rPr/>
  </w:style>
  <w:style w:type="character" w:styleId="PoratDiagrama" w:customStyle="1">
    <w:name w:val="Poraštė Diagrama"/>
    <w:basedOn w:val="DefaultParagraphFont"/>
    <w:link w:val="Porat"/>
    <w:uiPriority w:val="99"/>
    <w:qFormat/>
    <w:rsid w:val="00a3639b"/>
    <w:rPr/>
  </w:style>
  <w:style w:type="character" w:styleId="Internet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3771d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2341f"/>
    <w:rPr>
      <w:sz w:val="16"/>
      <w:szCs w:val="16"/>
    </w:rPr>
  </w:style>
  <w:style w:type="character" w:styleId="KomentarotekstasDiagrama" w:customStyle="1">
    <w:name w:val="Komentaro tekstas Diagrama"/>
    <w:basedOn w:val="DefaultParagraphFont"/>
    <w:link w:val="Komentarotekstas"/>
    <w:uiPriority w:val="99"/>
    <w:semiHidden/>
    <w:qFormat/>
    <w:rsid w:val="0042341f"/>
    <w:rPr>
      <w:sz w:val="20"/>
      <w:szCs w:val="20"/>
    </w:rPr>
  </w:style>
  <w:style w:type="character" w:styleId="KomentarotemaDiagrama" w:customStyle="1">
    <w:name w:val="Komentaro tema Diagrama"/>
    <w:basedOn w:val="KomentarotekstasDiagrama"/>
    <w:link w:val="Komentarotema"/>
    <w:uiPriority w:val="99"/>
    <w:semiHidden/>
    <w:qFormat/>
    <w:rsid w:val="0042341f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c4f6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393f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unhideWhenUsed/>
    <w:rsid w:val="00a363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ratDiagrama"/>
    <w:uiPriority w:val="99"/>
    <w:unhideWhenUsed/>
    <w:rsid w:val="00a3639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640b5d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link w:val="KomentarotekstasDiagrama"/>
    <w:uiPriority w:val="99"/>
    <w:semiHidden/>
    <w:unhideWhenUsed/>
    <w:qFormat/>
    <w:rsid w:val="0042341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entarotemaDiagrama"/>
    <w:uiPriority w:val="99"/>
    <w:semiHidden/>
    <w:unhideWhenUsed/>
    <w:qFormat/>
    <w:rsid w:val="0042341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39"/>
    <w:qFormat/>
    <w:rsid w:val="00c74e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giniai@puskinas.lt" TargetMode="External"/><Relationship Id="rId3" Type="http://schemas.openxmlformats.org/officeDocument/2006/relationships/hyperlink" Target="mailto:renginiai@puskinas.lt" TargetMode="External"/><Relationship Id="rId4" Type="http://schemas.openxmlformats.org/officeDocument/2006/relationships/hyperlink" Target="mailto:renginiai@puskinas.lt" TargetMode="External"/><Relationship Id="rId5" Type="http://schemas.openxmlformats.org/officeDocument/2006/relationships/hyperlink" Target="mailto:renginiai@puskinas.lt" TargetMode="External"/><Relationship Id="rId6" Type="http://schemas.openxmlformats.org/officeDocument/2006/relationships/hyperlink" Target="mailto:renginiai@puskinas.lt" TargetMode="External"/><Relationship Id="rId7" Type="http://schemas.openxmlformats.org/officeDocument/2006/relationships/hyperlink" Target="mailto:renginiai@puskinas.lt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Application>LibreOffice/6.4.6.2$Linux_X86_64 LibreOffice_project/40$Build-2</Application>
  <Pages>2</Pages>
  <Words>336</Words>
  <Characters>2502</Characters>
  <CharactersWithSpaces>2760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2022-02-07T02:25:00Z</dcterms:created>
  <dc:creator>Literatūrinio A. Puškino muziejaus renginiai</dc:creator>
  <dc:description/>
  <dc:language>en-US</dc:language>
  <cp:lastModifiedBy/>
  <cp:lastPrinted>2021-11-30T11:21:00Z</cp:lastPrinted>
  <dcterms:modified xsi:type="dcterms:W3CDTF">2022-07-22T20:36:26Z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